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02709" w14:textId="2B7CB087" w:rsidR="000E56ED" w:rsidRPr="00F6187E" w:rsidRDefault="006F52C4">
      <w:pPr>
        <w:rPr>
          <w:rFonts w:ascii="Arial" w:hAnsi="Arial" w:cs="Arial"/>
          <w:b/>
          <w:sz w:val="44"/>
          <w:szCs w:val="44"/>
        </w:rPr>
      </w:pPr>
      <w:r w:rsidRPr="00F6187E">
        <w:rPr>
          <w:rFonts w:ascii="Arial" w:hAnsi="Arial" w:cs="Arial"/>
          <w:b/>
          <w:sz w:val="44"/>
          <w:szCs w:val="44"/>
        </w:rPr>
        <w:t>Software Maintenance Agreement with VAR</w:t>
      </w:r>
    </w:p>
    <w:p w14:paraId="00964337" w14:textId="7EFFC22B" w:rsidR="006F52C4" w:rsidRDefault="00F6187E">
      <w:pPr>
        <w:rPr>
          <w:rFonts w:ascii="Arial" w:hAnsi="Arial" w:cs="Arial"/>
          <w:b/>
          <w:sz w:val="36"/>
          <w:szCs w:val="36"/>
        </w:rPr>
      </w:pPr>
      <w:r w:rsidRPr="00F6187E"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AC49E7" wp14:editId="2B33D85A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667375" cy="45085"/>
                <wp:effectExtent l="9525" t="13970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667375" cy="4508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EF62B" id="Rectangle 2" o:spid="_x0000_s1026" style="position:absolute;margin-left:0;margin-top:1pt;width:446.25pt;height:3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" fillcolor="#0d0d0d [3069]"/>
            </w:pict>
          </mc:Fallback>
        </mc:AlternateContent>
      </w:r>
    </w:p>
    <w:p w14:paraId="6D849E1C" w14:textId="6976C970" w:rsidR="006F52C4" w:rsidRPr="00F6187E" w:rsidRDefault="006F52C4">
      <w:pPr>
        <w:rPr>
          <w:rFonts w:ascii="Arial" w:hAnsi="Arial" w:cs="Arial"/>
          <w:b/>
          <w:sz w:val="32"/>
          <w:szCs w:val="32"/>
        </w:rPr>
      </w:pPr>
      <w:r w:rsidRPr="00F6187E">
        <w:rPr>
          <w:rFonts w:ascii="Arial" w:hAnsi="Arial" w:cs="Arial"/>
          <w:b/>
          <w:sz w:val="32"/>
          <w:szCs w:val="32"/>
        </w:rPr>
        <w:t>Parties</w:t>
      </w:r>
      <w:r w:rsidR="00F6187E">
        <w:rPr>
          <w:rFonts w:ascii="Arial" w:hAnsi="Arial" w:cs="Arial"/>
          <w:b/>
          <w:sz w:val="32"/>
          <w:szCs w:val="32"/>
        </w:rPr>
        <w:t>:</w:t>
      </w:r>
    </w:p>
    <w:p w14:paraId="13B284DC" w14:textId="77777777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This SOFTWARE MAINTENANCE AGREEMENT (“Agreement”)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is formed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 by and between </w:t>
      </w:r>
      <w:r w:rsidRPr="00F6187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Bethany R. Wright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of </w:t>
      </w:r>
      <w:r w:rsidRPr="00F6187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Quality Date Technologies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(“Provider”) and </w:t>
      </w:r>
      <w:r w:rsidRPr="00F6187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Allana U.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F6187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Campbell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of </w:t>
      </w:r>
      <w:r w:rsidRPr="00F6187E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Schilling &amp; Winn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(“Client”).</w:t>
      </w:r>
      <w:r w:rsidRPr="00F6187E">
        <w:rPr>
          <w:rFonts w:ascii="Arial" w:hAnsi="Arial" w:cs="Arial"/>
          <w:color w:val="000000" w:themeColor="text1"/>
          <w:sz w:val="20"/>
          <w:szCs w:val="20"/>
        </w:rPr>
        <w:br/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The Provider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and therefore the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Client have concluded a separate Value Added Reseller Agreement (“VAR Agreement”) dated August 20, 2031, with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relation to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certain Software Products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observed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the third provision under the terms and conditions.</w:t>
      </w:r>
      <w:r w:rsidRPr="00F6187E">
        <w:rPr>
          <w:rFonts w:ascii="Arial" w:hAnsi="Arial" w:cs="Arial"/>
          <w:color w:val="000000" w:themeColor="text1"/>
          <w:sz w:val="20"/>
          <w:szCs w:val="20"/>
        </w:rPr>
        <w:br/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In consideration of the mutual promises and covenants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during this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Agreement, of which the receipt and sufficiency are hereby acknowledged, the Parties further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comply with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the terms as follows:</w:t>
      </w:r>
    </w:p>
    <w:p w14:paraId="429F9E59" w14:textId="77777777" w:rsidR="006F52C4" w:rsidRPr="00F6187E" w:rsidRDefault="006F52C4">
      <w:pPr>
        <w:rPr>
          <w:rFonts w:ascii="Arial" w:hAnsi="Arial" w:cs="Arial"/>
          <w:b/>
          <w:sz w:val="32"/>
          <w:szCs w:val="32"/>
        </w:rPr>
      </w:pPr>
      <w:r w:rsidRPr="00F6187E">
        <w:rPr>
          <w:rFonts w:ascii="Arial" w:hAnsi="Arial" w:cs="Arial"/>
          <w:b/>
          <w:sz w:val="32"/>
          <w:szCs w:val="32"/>
        </w:rPr>
        <w:t>Services Provided:</w:t>
      </w:r>
    </w:p>
    <w:p w14:paraId="79F934DF" w14:textId="5B474014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The Provider agrees to perform and complete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the subsequent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services (“Services”)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during a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timely, efficient, and professional manner:</w:t>
      </w:r>
      <w:r w:rsidRPr="00F6187E">
        <w:rPr>
          <w:rFonts w:ascii="Arial" w:hAnsi="Arial" w:cs="Arial"/>
          <w:color w:val="000000" w:themeColor="text1"/>
          <w:sz w:val="20"/>
          <w:szCs w:val="20"/>
        </w:rPr>
        <w:br/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Telephone support services, software repair services, and software update and correction services. The Services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executed at 845 Wood St. Houston, TX 77082, where the Client’s headquarters are located.</w:t>
      </w:r>
    </w:p>
    <w:p w14:paraId="686E39DB" w14:textId="117A0F5F" w:rsidR="006F52C4" w:rsidRPr="00F6187E" w:rsidRDefault="00F6187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</w:t>
      </w:r>
      <w:r w:rsidR="006F52C4" w:rsidRPr="00F6187E">
        <w:rPr>
          <w:rFonts w:ascii="Arial" w:hAnsi="Arial" w:cs="Arial"/>
          <w:b/>
          <w:sz w:val="32"/>
          <w:szCs w:val="32"/>
        </w:rPr>
        <w:t>Terms and Conditions</w:t>
      </w:r>
    </w:p>
    <w:p w14:paraId="67AE87A8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Terms:</w:t>
      </w:r>
    </w:p>
    <w:p w14:paraId="2D9736F6" w14:textId="77777777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The term of this Agreement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the identical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because the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VAR Agreement.</w:t>
      </w:r>
    </w:p>
    <w:p w14:paraId="1D2449AB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Payment:</w:t>
      </w:r>
    </w:p>
    <w:p w14:paraId="142AF7D8" w14:textId="77777777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The Client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pays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to the Provider the sum of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200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Fifty Dollars ($250.00) per user on a monthly basis. The payment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in cash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and can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be paid after the Services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completed.</w:t>
      </w:r>
    </w:p>
    <w:p w14:paraId="4F72E153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Software:</w:t>
      </w:r>
    </w:p>
    <w:p w14:paraId="053B0E6A" w14:textId="77777777" w:rsidR="006F52C4" w:rsidRPr="00F6187E" w:rsidRDefault="006F52C4">
      <w:pPr>
        <w:rPr>
          <w:rFonts w:ascii="Arial" w:hAnsi="Arial" w:cs="Arial"/>
          <w:b/>
          <w:sz w:val="20"/>
          <w:szCs w:val="20"/>
        </w:rPr>
      </w:pPr>
      <w:r w:rsidRPr="00F6187E">
        <w:rPr>
          <w:rFonts w:ascii="Arial" w:hAnsi="Arial" w:cs="Arial"/>
          <w:color w:val="212529"/>
          <w:sz w:val="20"/>
          <w:szCs w:val="20"/>
          <w:shd w:val="clear" w:color="auto" w:fill="FFFFFF"/>
        </w:rPr>
        <w:t>Provider will make use of software and hardware (“Equipment”) solely for the completion of the Services under this Agreement.</w:t>
      </w:r>
    </w:p>
    <w:p w14:paraId="45A4A324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Warranty:</w:t>
      </w:r>
    </w:p>
    <w:p w14:paraId="5813837A" w14:textId="77777777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Provider offers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 guaranty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for a period of twelve (12) months from the date the Services are completed to remedy the related defects. The Client will shoulder the payment if repairs are requested after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this era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</w:p>
    <w:p w14:paraId="7FA7D2A2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Insurance:</w:t>
      </w:r>
    </w:p>
    <w:p w14:paraId="64487F98" w14:textId="77777777" w:rsidR="006F52C4" w:rsidRPr="00F6187E" w:rsidRDefault="006F52C4">
      <w:pPr>
        <w:rPr>
          <w:rFonts w:ascii="Arial" w:hAnsi="Arial" w:cs="Arial"/>
          <w:color w:val="000000" w:themeColor="text1"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lastRenderedPageBreak/>
        <w:t>The Client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 going to be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to blame for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obtaining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amount of money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amounting to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 minimum of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Ten Thousand Dollars ($10,000.00)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to hide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any liability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just in case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the Equipment is destroyed or damaged. The Client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will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appoint the Provider as a beneficiary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just in case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of any losses or claims.</w:t>
      </w:r>
    </w:p>
    <w:p w14:paraId="4C53D60A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Entire Agreement:</w:t>
      </w:r>
    </w:p>
    <w:p w14:paraId="47472615" w14:textId="77777777" w:rsidR="006F52C4" w:rsidRPr="00F6187E" w:rsidRDefault="006F52C4">
      <w:pPr>
        <w:rPr>
          <w:rFonts w:ascii="Arial" w:hAnsi="Arial" w:cs="Arial"/>
          <w:b/>
          <w:sz w:val="20"/>
          <w:szCs w:val="20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This Agreement,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along with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the attached documents for reference, will constitute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the whole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agreement between both Parties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and can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replace all prior verbal or written representations and promises</w:t>
      </w:r>
      <w:r w:rsidRPr="00F6187E">
        <w:rPr>
          <w:rFonts w:ascii="Arial" w:hAnsi="Arial" w:cs="Arial"/>
          <w:color w:val="212529"/>
          <w:sz w:val="20"/>
          <w:szCs w:val="20"/>
          <w:shd w:val="clear" w:color="auto" w:fill="FFFFFF"/>
        </w:rPr>
        <w:t>.</w:t>
      </w:r>
    </w:p>
    <w:p w14:paraId="0F8CD56A" w14:textId="77777777" w:rsidR="006F52C4" w:rsidRPr="00F6187E" w:rsidRDefault="006F52C4">
      <w:pPr>
        <w:rPr>
          <w:rFonts w:ascii="Arial" w:hAnsi="Arial" w:cs="Arial"/>
          <w:b/>
          <w:sz w:val="28"/>
          <w:szCs w:val="28"/>
        </w:rPr>
      </w:pPr>
      <w:r w:rsidRPr="00F6187E">
        <w:rPr>
          <w:rFonts w:ascii="Arial" w:hAnsi="Arial" w:cs="Arial"/>
          <w:b/>
          <w:sz w:val="28"/>
          <w:szCs w:val="28"/>
        </w:rPr>
        <w:t>Governing Law:</w:t>
      </w:r>
    </w:p>
    <w:p w14:paraId="28E3F88F" w14:textId="4577F611" w:rsidR="006F52C4" w:rsidRPr="006F52C4" w:rsidRDefault="006F52C4">
      <w:pPr>
        <w:rPr>
          <w:rFonts w:ascii="Arial" w:hAnsi="Arial" w:cs="Arial"/>
          <w:color w:val="000000" w:themeColor="text1"/>
          <w:sz w:val="24"/>
          <w:szCs w:val="24"/>
        </w:rPr>
      </w:pP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This Agreement </w:t>
      </w:r>
      <w:r w:rsidRPr="00F6187E">
        <w:rPr>
          <w:rFonts w:ascii="Arial" w:hAnsi="Arial" w:cs="Arial"/>
          <w:bCs/>
          <w:color w:val="000000" w:themeColor="text1"/>
          <w:sz w:val="20"/>
          <w:szCs w:val="20"/>
          <w:shd w:val="clear" w:color="auto" w:fill="FFFFFF"/>
        </w:rPr>
        <w:t>are</w:t>
      </w:r>
      <w:r w:rsidRPr="00F6187E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 construed and enforced in accordance with the laws of Texas</w:t>
      </w:r>
      <w:r w:rsidRPr="006F52C4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14:paraId="6D770934" w14:textId="77777777" w:rsidR="006F52C4" w:rsidRDefault="006F52C4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_________________                        _________________</w:t>
      </w:r>
    </w:p>
    <w:p w14:paraId="1370B3BE" w14:textId="06F0FD18" w:rsidR="00692292" w:rsidRPr="00F6187E" w:rsidRDefault="00692292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36"/>
          <w:szCs w:val="36"/>
        </w:rPr>
        <w:t xml:space="preserve">       </w:t>
      </w:r>
      <w:r w:rsidR="00F6187E" w:rsidRPr="00F6187E">
        <w:rPr>
          <w:rFonts w:ascii="Arial" w:hAnsi="Arial" w:cs="Arial"/>
          <w:bCs/>
          <w:sz w:val="24"/>
          <w:szCs w:val="24"/>
        </w:rPr>
        <w:t>Signature Client</w:t>
      </w:r>
      <w:r w:rsidRPr="00F6187E">
        <w:rPr>
          <w:rFonts w:ascii="Arial" w:hAnsi="Arial" w:cs="Arial"/>
          <w:bCs/>
          <w:sz w:val="24"/>
          <w:szCs w:val="24"/>
        </w:rPr>
        <w:t xml:space="preserve">                                         </w:t>
      </w:r>
      <w:r w:rsidR="00F6187E">
        <w:rPr>
          <w:rFonts w:ascii="Arial" w:hAnsi="Arial" w:cs="Arial"/>
          <w:bCs/>
          <w:sz w:val="24"/>
          <w:szCs w:val="24"/>
        </w:rPr>
        <w:t xml:space="preserve">                   </w:t>
      </w:r>
      <w:r w:rsidRPr="00F6187E">
        <w:rPr>
          <w:rFonts w:ascii="Arial" w:hAnsi="Arial" w:cs="Arial"/>
          <w:bCs/>
          <w:sz w:val="24"/>
          <w:szCs w:val="24"/>
        </w:rPr>
        <w:t>Signatur</w:t>
      </w:r>
      <w:r w:rsidR="00F6187E">
        <w:rPr>
          <w:rFonts w:ascii="Arial" w:hAnsi="Arial" w:cs="Arial"/>
          <w:bCs/>
          <w:sz w:val="24"/>
          <w:szCs w:val="24"/>
        </w:rPr>
        <w:t xml:space="preserve">e </w:t>
      </w:r>
      <w:r w:rsidRPr="00F6187E">
        <w:rPr>
          <w:rFonts w:ascii="Arial" w:hAnsi="Arial" w:cs="Arial"/>
          <w:sz w:val="24"/>
          <w:szCs w:val="24"/>
        </w:rPr>
        <w:t xml:space="preserve">Provider                                                        </w:t>
      </w:r>
      <w:r w:rsidR="00F6187E">
        <w:rPr>
          <w:rFonts w:ascii="Arial" w:hAnsi="Arial" w:cs="Arial"/>
          <w:sz w:val="24"/>
          <w:szCs w:val="24"/>
        </w:rPr>
        <w:t xml:space="preserve">   </w:t>
      </w:r>
    </w:p>
    <w:sectPr w:rsidR="00692292" w:rsidRPr="00F6187E" w:rsidSect="00E737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2C4"/>
    <w:rsid w:val="00692292"/>
    <w:rsid w:val="006F52C4"/>
    <w:rsid w:val="0079279D"/>
    <w:rsid w:val="009A588C"/>
    <w:rsid w:val="00E73760"/>
    <w:rsid w:val="00F6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7E9BB"/>
  <w15:docId w15:val="{9E3628F5-94C0-47AA-90EA-760CDFEB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2020-10-20T05:02:00Z</dcterms:created>
  <dcterms:modified xsi:type="dcterms:W3CDTF">2020-10-20T05:02:00Z</dcterms:modified>
</cp:coreProperties>
</file>