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group style="position:absolute;margin-left:142.875pt;margin-top:112.844009pt;width:514.5pt;height:288.8pt;mso-position-horizontal-relative:page;mso-position-vertical-relative:page;z-index:-4720" coordorigin="2858,2257" coordsize="10290,5776">
            <v:shape style="position:absolute;left:2865;top:2264;width:8295;height:735" coordorigin="2865,2264" coordsize="8295,735" path="m11160,2999l2865,2999,2865,2264,10860,2264,11160,2999xe" filled="true" fillcolor="#e8edf4" stroked="false">
              <v:path arrowok="t"/>
              <v:fill type="solid"/>
            </v:shape>
            <v:shape style="position:absolute;left:2865;top:2264;width:8295;height:735" coordorigin="2865,2264" coordsize="8295,735" path="m2865,2264l10860,2264,11160,2999,2865,2999,2865,2264xe" filled="false" stroked="true" strokeweight=".75pt" strokecolor="#8ca5cc">
              <v:path arrowok="t"/>
              <v:stroke dashstyle="solid"/>
            </v:shape>
            <v:shape style="position:absolute;left:2865;top:2995;width:8565;height:735" coordorigin="2865,2996" coordsize="8565,735" path="m11430,3731l2865,3731,2865,2996,11130,2996,11430,3731xe" filled="true" fillcolor="#e8edf4" stroked="false">
              <v:path arrowok="t"/>
              <v:fill type="solid"/>
            </v:shape>
            <v:shape style="position:absolute;left:2865;top:2995;width:8565;height:735" coordorigin="2865,2996" coordsize="8565,735" path="m2865,2996l11130,2996,11430,3731,2865,3731,2865,2996xe" filled="false" stroked="true" strokeweight=".75pt" strokecolor="#8ca5cc">
              <v:path arrowok="t"/>
              <v:stroke dashstyle="solid"/>
            </v:shape>
            <v:shape style="position:absolute;left:2865;top:3727;width:8850;height:735" coordorigin="2865,3727" coordsize="8850,735" path="m11715,4462l2865,4462,2865,3727,11430,3727,11715,4462xe" filled="true" fillcolor="#e8edf4" stroked="false">
              <v:path arrowok="t"/>
              <v:fill type="solid"/>
            </v:shape>
            <v:shape style="position:absolute;left:2865;top:3727;width:8850;height:735" coordorigin="2865,3727" coordsize="8850,735" path="m2865,3727l11430,3727,11715,4462,2865,4462,2865,3727xe" filled="false" stroked="true" strokeweight=".75pt" strokecolor="#8ca5cc">
              <v:path arrowok="t"/>
              <v:stroke dashstyle="solid"/>
            </v:shape>
            <v:rect style="position:absolute;left:2865;top:5130;width:1680;height:2895" filled="true" fillcolor="#f4e8e8" stroked="false">
              <v:fill type="solid"/>
            </v:rect>
            <v:rect style="position:absolute;left:2865;top:5130;width:1680;height:2895" filled="false" stroked="true" strokeweight=".75pt" strokecolor="#cf8c8a">
              <v:stroke dashstyle="solid"/>
            </v:rect>
            <v:rect style="position:absolute;left:4545;top:5130;width:1680;height:2895" filled="true" fillcolor="#f4e8e8" stroked="false">
              <v:fill type="solid"/>
            </v:rect>
            <v:rect style="position:absolute;left:4545;top:5130;width:1680;height:2895" filled="false" stroked="true" strokeweight=".75pt" strokecolor="#cf8c8a">
              <v:stroke dashstyle="solid"/>
            </v:rect>
            <v:rect style="position:absolute;left:6225;top:5130;width:1680;height:2895" filled="true" fillcolor="#f4e8e8" stroked="false">
              <v:fill type="solid"/>
            </v:rect>
            <v:rect style="position:absolute;left:6225;top:5130;width:1680;height:2895" filled="false" stroked="true" strokeweight=".75pt" strokecolor="#cf8c8a">
              <v:stroke dashstyle="solid"/>
            </v:rect>
            <v:rect style="position:absolute;left:7905;top:5130;width:1680;height:2895" filled="true" fillcolor="#f4e8e8" stroked="false">
              <v:fill type="solid"/>
            </v:rect>
            <v:rect style="position:absolute;left:7905;top:5130;width:1680;height:2895" filled="false" stroked="true" strokeweight=".75pt" strokecolor="#cf8c8a">
              <v:stroke dashstyle="solid"/>
            </v:rect>
            <v:shape style="position:absolute;left:9473;top:5144;width:2535;height:2880" coordorigin="9474,5145" coordsize="2535,2880" path="m10854,8025l9474,8025,9474,5145,12009,5145,10854,8025xe" filled="true" fillcolor="#f4e8e8" stroked="false">
              <v:path arrowok="t"/>
              <v:fill type="solid"/>
            </v:shape>
            <v:shape style="position:absolute;left:9473;top:5144;width:2535;height:2880" coordorigin="9474,5145" coordsize="2535,2880" path="m9474,5145l12009,5145,10854,8025,9474,8025,9474,5145xe" filled="false" stroked="true" strokeweight=".75pt" strokecolor="#cf8c8a">
              <v:path arrowok="t"/>
              <v:stroke dashstyle="solid"/>
            </v:shape>
            <v:shape style="position:absolute;left:2865;top:4458;width:9150;height:735" coordorigin="2865,4459" coordsize="9150,735" path="m12015,5194l2865,5194,2865,4459,11715,4459,12015,5194xe" filled="true" fillcolor="#e8edf4" stroked="false">
              <v:path arrowok="t"/>
              <v:fill type="solid"/>
            </v:shape>
            <v:shape style="position:absolute;left:2865;top:4458;width:9150;height:735" coordorigin="2865,4459" coordsize="9150,735" path="m2865,4459l11715,4459,12015,5194,2865,5194,2865,4459xe" filled="false" stroked="true" strokeweight=".75pt" strokecolor="#8ca5cc">
              <v:path arrowok="t"/>
              <v:stroke dashstyle="solid"/>
            </v:shape>
            <v:shape style="position:absolute;left:10829;top:2264;width:2310;height:5760" coordorigin="10830,2264" coordsize="2310,5760" path="m11985,8024l10830,8024,11985,5144,10830,2264,11985,2264,13140,5144,11985,8024xe" filled="true" fillcolor="#e8f0f4" stroked="false">
              <v:path arrowok="t"/>
              <v:fill type="solid"/>
            </v:shape>
            <v:shape style="position:absolute;left:10829;top:2264;width:2310;height:5760" coordorigin="10830,2264" coordsize="2310,5760" path="m10830,2264l11985,2264,13140,5144,11985,8024,10830,8024,11985,5144,10830,2264xe" filled="false" stroked="true" strokeweight=".75pt" strokecolor="#8abfd3">
              <v:path arrowok="t"/>
              <v:stroke dashstyle="solid"/>
            </v:shape>
            <w10:wrap type="none"/>
          </v:group>
        </w:pict>
      </w:r>
      <w:r>
        <w:rPr/>
        <w:pict>
          <v:rect style="position:absolute;margin-left:143.25pt;margin-top:426.72702pt;width:75.75pt;height:63pt;mso-position-horizontal-relative:page;mso-position-vertical-relative:page;z-index:-4696" filled="true" fillcolor="#9aba59" stroked="false">
            <v:fill type="solid"/>
            <w10:wrap type="none"/>
          </v:rect>
        </w:pict>
      </w:r>
      <w:r>
        <w:rPr/>
        <w:pict>
          <v:rect style="position:absolute;margin-left:228.195007pt;margin-top:426.72702pt;width:75.75pt;height:63pt;mso-position-horizontal-relative:page;mso-position-vertical-relative:page;z-index:-4672" filled="true" fillcolor="#4f80bc" stroked="false">
            <v:fill type="solid"/>
            <w10:wrap type="none"/>
          </v:rect>
        </w:pict>
      </w:r>
      <w:r>
        <w:rPr/>
        <w:pict>
          <v:rect style="position:absolute;margin-left:313.140991pt;margin-top:426.72702pt;width:75.75pt;height:63pt;mso-position-horizontal-relative:page;mso-position-vertical-relative:page;z-index:-4648" filled="true" fillcolor="#bf4f4d" stroked="false">
            <v:fill type="solid"/>
            <w10:wrap type="none"/>
          </v:rect>
        </w:pict>
      </w:r>
      <w:r>
        <w:rPr/>
        <w:pict>
          <v:rect style="position:absolute;margin-left:398.085999pt;margin-top:426.72702pt;width:75.75pt;height:63pt;mso-position-horizontal-relative:page;mso-position-vertical-relative:page;z-index:-4624" filled="true" fillcolor="#f69546" stroked="false">
            <v:fill type="solid"/>
            <w10:wrap type="none"/>
          </v:rect>
        </w:pict>
      </w:r>
      <w:r>
        <w:rPr/>
        <w:pict>
          <v:rect style="position:absolute;margin-left:483.031006pt;margin-top:426.72702pt;width:75.75pt;height:63pt;mso-position-horizontal-relative:page;mso-position-vertical-relative:page;z-index:-4600" filled="true" fillcolor="#a38cc6" stroked="false">
            <v:fill type="solid"/>
            <w10:wrap type="none"/>
          </v:rect>
        </w:pict>
      </w:r>
      <w:r>
        <w:rPr/>
        <w:pict>
          <v:group style="position:absolute;margin-left:567.60199pt;margin-top:426.35202pt;width:64.5pt;height:63.75pt;mso-position-horizontal-relative:page;mso-position-vertical-relative:page;z-index:-4576" coordorigin="11352,8527" coordsize="1290,1275">
            <v:shape style="position:absolute;left:11359;top:8534;width:1275;height:1260" coordorigin="11360,8535" coordsize="1275,1260" path="m11990,9795l11360,9795,11360,8535,11990,8535,12635,9165,11990,9795xe" filled="true" fillcolor="#aca572" stroked="false">
              <v:path arrowok="t"/>
              <v:fill type="solid"/>
            </v:shape>
            <v:shape style="position:absolute;left:11359;top:8534;width:1275;height:1260" coordorigin="11360,8535" coordsize="1275,1260" path="m11360,8535l11990,8535,12635,9165,11990,9795,11360,9795,11360,8535xe" filled="false" stroked="true" strokeweight=".75pt" strokecolor="#aca572">
              <v:path arrowok="t"/>
              <v:stroke dashstyle="solid"/>
            </v:shape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53.761719pt;margin-top:68.757935pt;width:268.55pt;height:19pt;mso-position-horizontal-relative:page;mso-position-vertical-relative:page;z-index:-4552" type="#_x0000_t202" filled="false" stroked="false">
            <v:textbox inset="0,0,0,0">
              <w:txbxContent>
                <w:p>
                  <w:pPr>
                    <w:spacing w:line="355" w:lineRule="exact" w:before="0"/>
                    <w:ind w:left="20" w:right="0" w:firstLine="0"/>
                    <w:jc w:val="left"/>
                    <w:rPr>
                      <w:rFonts w:ascii="Tahoma"/>
                      <w:sz w:val="34"/>
                    </w:rPr>
                  </w:pPr>
                  <w:r>
                    <w:rPr>
                      <w:rFonts w:ascii="Tahoma"/>
                      <w:w w:val="105"/>
                      <w:sz w:val="34"/>
                    </w:rPr>
                    <w:t>Porter's</w:t>
                  </w:r>
                  <w:r>
                    <w:rPr>
                      <w:rFonts w:ascii="Tahoma"/>
                      <w:spacing w:val="-63"/>
                      <w:w w:val="105"/>
                      <w:sz w:val="34"/>
                    </w:rPr>
                    <w:t> </w:t>
                  </w:r>
                  <w:r>
                    <w:rPr>
                      <w:rFonts w:ascii="Tahoma"/>
                      <w:w w:val="105"/>
                      <w:sz w:val="34"/>
                    </w:rPr>
                    <w:t>Value</w:t>
                  </w:r>
                  <w:r>
                    <w:rPr>
                      <w:rFonts w:ascii="Tahoma"/>
                      <w:spacing w:val="-63"/>
                      <w:w w:val="105"/>
                      <w:sz w:val="34"/>
                    </w:rPr>
                    <w:t> </w:t>
                  </w:r>
                  <w:r>
                    <w:rPr>
                      <w:rFonts w:ascii="Tahoma"/>
                      <w:w w:val="105"/>
                      <w:sz w:val="34"/>
                    </w:rPr>
                    <w:t>Chain</w:t>
                  </w:r>
                  <w:r>
                    <w:rPr>
                      <w:rFonts w:ascii="Tahoma"/>
                      <w:spacing w:val="-63"/>
                      <w:w w:val="105"/>
                      <w:sz w:val="34"/>
                    </w:rPr>
                    <w:t> </w:t>
                  </w:r>
                  <w:r>
                    <w:rPr>
                      <w:rFonts w:ascii="Tahoma"/>
                      <w:w w:val="105"/>
                      <w:sz w:val="34"/>
                    </w:rPr>
                    <w:t>Analysis</w:t>
                  </w:r>
                  <w:r>
                    <w:rPr>
                      <w:rFonts w:ascii="Tahoma"/>
                      <w:spacing w:val="-62"/>
                      <w:w w:val="105"/>
                      <w:sz w:val="34"/>
                    </w:rPr>
                    <w:t> </w:t>
                  </w:r>
                  <w:r>
                    <w:rPr>
                      <w:rFonts w:ascii="Tahoma"/>
                      <w:w w:val="105"/>
                      <w:sz w:val="34"/>
                    </w:rPr>
                    <w:t>Model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8.34375pt;margin-top:123.394539pt;width:195.5pt;height:15.45pt;mso-position-horizontal-relative:page;mso-position-vertical-relative:page;z-index:-4528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sz w:val="24"/>
                    </w:rPr>
                  </w:pPr>
                  <w:r>
                    <w:rPr>
                      <w:sz w:val="24"/>
                    </w:rPr>
                    <w:t>Business Organization Infrastructure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8.453125pt;margin-top:159.96875pt;width:168.65pt;height:15.45pt;mso-position-horizontal-relative:page;mso-position-vertical-relative:page;z-index:-4504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sz w:val="24"/>
                    </w:rPr>
                  </w:pPr>
                  <w:r>
                    <w:rPr>
                      <w:sz w:val="24"/>
                    </w:rPr>
                    <w:t>Human Resource Management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8.191406pt;margin-top:196.546875pt;width:123.65pt;height:15.45pt;mso-position-horizontal-relative:page;mso-position-vertical-relative:page;z-index:-4480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sz w:val="24"/>
                    </w:rPr>
                  </w:pPr>
                  <w:r>
                    <w:rPr>
                      <w:sz w:val="24"/>
                    </w:rPr>
                    <w:t>Procurenment Process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8.304688pt;margin-top:233.121094pt;width:109.75pt;height:15.45pt;mso-position-horizontal-relative:page;mso-position-vertical-relative:page;z-index:-4456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sz w:val="24"/>
                    </w:rPr>
                  </w:pPr>
                  <w:r>
                    <w:rPr>
                      <w:sz w:val="24"/>
                    </w:rPr>
                    <w:t>Technology Aspects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8.90625pt;margin-top:301.400391pt;width:73.05pt;height:13.2pt;mso-position-horizontal-relative:page;mso-position-vertical-relative:page;z-index:-4432" type="#_x0000_t202" filled="false" stroked="false">
            <v:textbox inset="0,0,0,0">
              <w:txbxContent>
                <w:p>
                  <w:pPr>
                    <w:pStyle w:val="BodyText"/>
                    <w:spacing w:before="13"/>
                    <w:ind w:left="20"/>
                  </w:pPr>
                  <w:r>
                    <w:rPr/>
                    <w:t>Maintain Values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84.582031pt;margin-top:450.795898pt;width:27.6pt;height:14.3pt;mso-position-horizontal-relative:page;mso-position-vertical-relative:page;z-index:-4408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sz w:val="22"/>
                    </w:rPr>
                  </w:pPr>
                  <w:r>
                    <w:rPr>
                      <w:color w:val="FFFFFF"/>
                      <w:sz w:val="22"/>
                    </w:rPr>
                    <w:t>Profit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72.50553pt;margin-top:173.038751pt;width:66.7pt;height:14pt;mso-position-horizontal-relative:page;mso-position-vertical-relative:page;z-index:-4384;rotation:68" type="#_x0000_t136" fillcolor="#000000" stroked="f">
            <o:extrusion v:ext="view" autorotationcenter="t"/>
            <v:textpath style="font-family:&amp;quot;Arial&amp;quot;;font-size:14pt;v-text-kern:t;mso-text-shadow:auto" string="Supportive"/>
            <w10:wrap type="none"/>
          </v:shape>
        </w:pict>
      </w:r>
      <w:r>
        <w:rPr/>
        <w:pict>
          <v:shape style="position:absolute;margin-left:562.394702pt;margin-top:179.68298pt;width:55.1pt;height:14pt;mso-position-horizontal-relative:page;mso-position-vertical-relative:page;z-index:-4360;rotation:68" type="#_x0000_t136" fillcolor="#000000" stroked="f">
            <o:extrusion v:ext="view" autorotationcenter="t"/>
            <v:textpath style="font-family:&amp;quot;Arial&amp;quot;;font-size:14pt;v-text-kern:t;mso-text-shadow:auto" string="Activities"/>
            <w10:wrap type="none"/>
          </v:shape>
        </w:pict>
      </w:r>
      <w:r>
        <w:rPr/>
        <w:pict>
          <v:shape style="position:absolute;margin-left:545.679834pt;margin-top:320.608221pt;width:107.3pt;height:14pt;mso-position-horizontal-relative:page;mso-position-vertical-relative:page;z-index:-4336;rotation:111" type="#_x0000_t136" fillcolor="#000000" stroked="f">
            <o:extrusion v:ext="view" autorotationcenter="t"/>
            <v:textpath style="font-family:&amp;quot;Arial&amp;quot;;font-size:14pt;v-text-kern:t;mso-text-shadow:auto" string="Primary Activities"/>
            <w10:wrap type="none"/>
          </v:shape>
        </w:pict>
      </w:r>
      <w:r>
        <w:rPr/>
        <w:pict>
          <v:shape style="position:absolute;margin-left:483.031006pt;margin-top:426.72702pt;width:75.75pt;height:63pt;mso-position-horizontal-relative:page;mso-position-vertical-relative:page;z-index:-431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24"/>
                    </w:rPr>
                  </w:pPr>
                </w:p>
                <w:p>
                  <w:pPr>
                    <w:spacing w:before="214"/>
                    <w:ind w:left="298" w:right="0" w:firstLine="0"/>
                    <w:jc w:val="left"/>
                    <w:rPr>
                      <w:sz w:val="22"/>
                    </w:rPr>
                  </w:pPr>
                  <w:r>
                    <w:rPr>
                      <w:color w:val="FFFFFF"/>
                      <w:sz w:val="22"/>
                    </w:rPr>
                    <w:t>Services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98.085999pt;margin-top:426.72702pt;width:75.75pt;height:63pt;mso-position-horizontal-relative:page;mso-position-vertical-relative:page;z-index:-4288" type="#_x0000_t202" filled="false" stroked="false">
            <v:textbox inset="0,0,0,0">
              <w:txbxContent>
                <w:p>
                  <w:pPr>
                    <w:pStyle w:val="BodyText"/>
                    <w:spacing w:before="6"/>
                    <w:rPr>
                      <w:rFonts w:ascii="Times New Roman"/>
                      <w:sz w:val="31"/>
                    </w:rPr>
                  </w:pPr>
                </w:p>
                <w:p>
                  <w:pPr>
                    <w:spacing w:line="242" w:lineRule="auto" w:before="0"/>
                    <w:ind w:left="448" w:right="158" w:hanging="285"/>
                    <w:jc w:val="left"/>
                    <w:rPr>
                      <w:sz w:val="22"/>
                    </w:rPr>
                  </w:pPr>
                  <w:r>
                    <w:rPr>
                      <w:color w:val="FFFFFF"/>
                      <w:sz w:val="22"/>
                    </w:rPr>
                    <w:t>Marketing &amp; Sales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3.140991pt;margin-top:426.72702pt;width:75.75pt;height:63pt;mso-position-horizontal-relative:page;mso-position-vertical-relative:page;z-index:-4264" type="#_x0000_t202" filled="false" stroked="false">
            <v:textbox inset="0,0,0,0">
              <w:txbxContent>
                <w:p>
                  <w:pPr>
                    <w:pStyle w:val="BodyText"/>
                    <w:spacing w:before="6"/>
                    <w:rPr>
                      <w:rFonts w:ascii="Times New Roman"/>
                      <w:sz w:val="31"/>
                    </w:rPr>
                  </w:pPr>
                </w:p>
                <w:p>
                  <w:pPr>
                    <w:spacing w:line="242" w:lineRule="auto" w:before="0"/>
                    <w:ind w:left="298" w:right="275" w:hanging="45"/>
                    <w:jc w:val="left"/>
                    <w:rPr>
                      <w:sz w:val="22"/>
                    </w:rPr>
                  </w:pPr>
                  <w:r>
                    <w:rPr>
                      <w:color w:val="FFFFFF"/>
                      <w:sz w:val="22"/>
                    </w:rPr>
                    <w:t>Outbound Logistics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28.195007pt;margin-top:426.72702pt;width:75.75pt;height:63pt;mso-position-horizontal-relative:page;mso-position-vertical-relative:page;z-index:-424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24"/>
                    </w:rPr>
                  </w:pPr>
                </w:p>
                <w:p>
                  <w:pPr>
                    <w:spacing w:before="214"/>
                    <w:ind w:left="193" w:right="0" w:firstLine="0"/>
                    <w:jc w:val="left"/>
                    <w:rPr>
                      <w:sz w:val="22"/>
                    </w:rPr>
                  </w:pPr>
                  <w:r>
                    <w:rPr>
                      <w:color w:val="FFFFFF"/>
                      <w:sz w:val="22"/>
                    </w:rPr>
                    <w:t>Operations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3.25pt;margin-top:426.72702pt;width:75.75pt;height:63pt;mso-position-horizontal-relative:page;mso-position-vertical-relative:page;z-index:-4216" type="#_x0000_t202" filled="false" stroked="false">
            <v:textbox inset="0,0,0,0">
              <w:txbxContent>
                <w:p>
                  <w:pPr>
                    <w:pStyle w:val="BodyText"/>
                    <w:spacing w:before="6"/>
                    <w:rPr>
                      <w:rFonts w:ascii="Times New Roman"/>
                      <w:sz w:val="31"/>
                    </w:rPr>
                  </w:pPr>
                </w:p>
                <w:p>
                  <w:pPr>
                    <w:spacing w:line="242" w:lineRule="auto" w:before="0"/>
                    <w:ind w:left="298" w:right="341" w:firstLine="45"/>
                    <w:jc w:val="left"/>
                    <w:rPr>
                      <w:sz w:val="22"/>
                    </w:rPr>
                  </w:pPr>
                  <w:r>
                    <w:rPr>
                      <w:color w:val="FFFFFF"/>
                      <w:sz w:val="22"/>
                    </w:rPr>
                    <w:t>Inbound Logistics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3.25pt;margin-top:256.5pt;width:84pt;height:144.75pt;mso-position-horizontal-relative:page;mso-position-vertical-relative:page;z-index:-419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22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2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2"/>
                    </w:rPr>
                  </w:pPr>
                </w:p>
                <w:p>
                  <w:pPr>
                    <w:pStyle w:val="BodyText"/>
                    <w:spacing w:line="501" w:lineRule="auto" w:before="145"/>
                    <w:ind w:left="416" w:right="243"/>
                  </w:pPr>
                  <w:r>
                    <w:rPr/>
                    <w:t>Receiving Storing Distributing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27.25pt;margin-top:256.5pt;width:84pt;height:144.75pt;mso-position-horizontal-relative:page;mso-position-vertical-relative:page;z-index:-416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22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2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2"/>
                    </w:rPr>
                  </w:pPr>
                </w:p>
                <w:p>
                  <w:pPr>
                    <w:pStyle w:val="BodyText"/>
                    <w:spacing w:line="501" w:lineRule="auto" w:before="145"/>
                    <w:ind w:left="416" w:right="296"/>
                    <w:jc w:val="both"/>
                  </w:pPr>
                  <w:r>
                    <w:rPr/>
                    <w:t>Customers Resources Transfer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1.25pt;margin-top:256.5pt;width:84pt;height:144.75pt;mso-position-horizontal-relative:page;mso-position-vertical-relative:page;z-index:-414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22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2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2"/>
                    </w:rPr>
                  </w:pPr>
                </w:p>
                <w:p>
                  <w:pPr>
                    <w:pStyle w:val="BodyText"/>
                    <w:spacing w:line="501" w:lineRule="auto" w:before="145"/>
                    <w:ind w:left="416" w:right="310"/>
                  </w:pPr>
                  <w:r>
                    <w:rPr/>
                    <w:t>End Users Storage Collection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95.25pt;margin-top:256.5pt;width:84pt;height:144.75pt;mso-position-horizontal-relative:page;mso-position-vertical-relative:page;z-index:-412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22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2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2"/>
                    </w:rPr>
                  </w:pPr>
                </w:p>
                <w:p>
                  <w:pPr>
                    <w:pStyle w:val="BodyText"/>
                    <w:spacing w:line="501" w:lineRule="auto" w:before="145"/>
                    <w:ind w:left="416" w:right="443"/>
                  </w:pPr>
                  <w:r>
                    <w:rPr/>
                    <w:t>Branding Social Engage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type w:val="continuous"/>
      <w:pgSz w:w="16840" w:h="11910" w:orient="landscape"/>
      <w:pgMar w:top="0" w:bottom="280" w:left="0" w:right="2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Tahoma">
    <w:altName w:val="Tahoma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2019-05-30T22:01:02Z</dcterms:created>
  <dcterms:modified xsi:type="dcterms:W3CDTF">2019-05-30T22:01:02Z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cairo 1.14.2 (http://cairographics.org)</vt:lpwstr>
  </property>
</Properties>
</file>